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70" w:rsidRPr="002C7D58" w:rsidRDefault="00544270" w:rsidP="00544270">
      <w:pPr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Приложение 2                                                                                                      </w:t>
      </w:r>
    </w:p>
    <w:p w:rsidR="00544270" w:rsidRPr="002C7D58" w:rsidRDefault="00544270" w:rsidP="00544270">
      <w:pPr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C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№ 6 от 11.01.2021 </w:t>
      </w:r>
      <w:r w:rsidRPr="002C7D58">
        <w:rPr>
          <w:rFonts w:ascii="Times New Roman" w:hAnsi="Times New Roman" w:cs="Times New Roman"/>
          <w:sz w:val="24"/>
          <w:szCs w:val="24"/>
        </w:rPr>
        <w:t>г</w:t>
      </w:r>
    </w:p>
    <w:p w:rsidR="00544270" w:rsidRPr="002C7D58" w:rsidRDefault="00544270" w:rsidP="00544270">
      <w:pPr>
        <w:rPr>
          <w:rFonts w:ascii="Times New Roman" w:hAnsi="Times New Roman" w:cs="Times New Roman"/>
          <w:b/>
          <w:sz w:val="24"/>
          <w:szCs w:val="24"/>
        </w:rPr>
      </w:pPr>
    </w:p>
    <w:p w:rsidR="00544270" w:rsidRPr="002C7D58" w:rsidRDefault="00544270" w:rsidP="0054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4270" w:rsidRPr="002C7D58" w:rsidRDefault="00544270" w:rsidP="0054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 xml:space="preserve">о выявлении и урегулировании конфликта интересов </w:t>
      </w:r>
      <w:proofErr w:type="gramStart"/>
      <w:r w:rsidRPr="002C7D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44270" w:rsidRPr="002C7D58" w:rsidRDefault="00544270" w:rsidP="0054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b/>
          <w:sz w:val="24"/>
          <w:szCs w:val="24"/>
        </w:rPr>
        <w:t>автономном</w:t>
      </w:r>
      <w:r w:rsidRPr="002C7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7D58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2C7D58">
        <w:rPr>
          <w:rFonts w:ascii="Times New Roman" w:hAnsi="Times New Roman" w:cs="Times New Roman"/>
          <w:b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/>
          <w:sz w:val="24"/>
          <w:szCs w:val="24"/>
        </w:rPr>
        <w:t>Новгородского</w:t>
      </w:r>
      <w:r w:rsidRPr="002C7D5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44270" w:rsidRPr="002C7D58" w:rsidRDefault="00544270" w:rsidP="0054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культуры»</w:t>
      </w:r>
    </w:p>
    <w:p w:rsidR="00544270" w:rsidRPr="002C7D58" w:rsidRDefault="00544270" w:rsidP="00544270">
      <w:pPr>
        <w:rPr>
          <w:rFonts w:ascii="Times New Roman" w:hAnsi="Times New Roman" w:cs="Times New Roman"/>
          <w:b/>
          <w:sz w:val="24"/>
          <w:szCs w:val="24"/>
        </w:rPr>
      </w:pPr>
    </w:p>
    <w:p w:rsidR="00544270" w:rsidRPr="002C7D58" w:rsidRDefault="00544270" w:rsidP="0054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1.  Цели и задачи положения о конфликте интересов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1.1. Положение о конфликте интересов </w:t>
      </w:r>
      <w:r w:rsidRPr="001E1987">
        <w:rPr>
          <w:rFonts w:ascii="Times New Roman" w:hAnsi="Times New Roman" w:cs="Times New Roman"/>
          <w:sz w:val="24"/>
          <w:szCs w:val="24"/>
        </w:rPr>
        <w:t>в Муниципальном автономном учреждении культуры Новгородского района  «Подберезский сельский Дом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>разработано и утверждено с целью регулирования и предотвращения конфликта интересов в деятельности работников Дома культуры (а значит и возможных негативных последствий конфликта интересов для Дома культуры).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 1.2. Положение о конфликте интересов - это локальный документ Дома культуры, устанавливающий порядок выявления и урегулирования конфликтов интересов, возникающих у работников ДК в ходе выполнения ими трудовых обязанностей. 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1.3.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выше (пункт1,3) настоящего Положения</w:t>
      </w:r>
      <w:proofErr w:type="gramStart"/>
      <w:r w:rsidRPr="002C7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7D58">
        <w:rPr>
          <w:rFonts w:ascii="Times New Roman" w:hAnsi="Times New Roman" w:cs="Times New Roman"/>
          <w:sz w:val="24"/>
          <w:szCs w:val="24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1.3. настоящего Положения</w:t>
      </w:r>
      <w:proofErr w:type="gramStart"/>
      <w:r w:rsidRPr="002C7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7D58">
        <w:rPr>
          <w:rFonts w:ascii="Times New Roman" w:hAnsi="Times New Roman" w:cs="Times New Roman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</w:t>
      </w:r>
    </w:p>
    <w:p w:rsidR="00544270" w:rsidRPr="0041314A" w:rsidRDefault="00544270" w:rsidP="0054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4A">
        <w:rPr>
          <w:rFonts w:ascii="Times New Roman" w:hAnsi="Times New Roman" w:cs="Times New Roman"/>
          <w:b/>
          <w:sz w:val="24"/>
          <w:szCs w:val="24"/>
        </w:rPr>
        <w:t>2. Круг лиц, попадающих под действие Положения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2.1. Действие настоящего Положения распространяется на всех работников ДК вне зависимости от уровня занимаемой ими должности и на физические лица, сотрудничающие с ДК на основе гражданско-правовых договоров. </w:t>
      </w:r>
    </w:p>
    <w:p w:rsidR="00544270" w:rsidRPr="00544270" w:rsidRDefault="00544270" w:rsidP="0054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70">
        <w:rPr>
          <w:rFonts w:ascii="Times New Roman" w:hAnsi="Times New Roman" w:cs="Times New Roman"/>
          <w:b/>
          <w:sz w:val="24"/>
          <w:szCs w:val="24"/>
        </w:rPr>
        <w:t>3. Основные принципы управления конфликтом интересов в Доме культуры.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C7D58">
        <w:rPr>
          <w:rFonts w:ascii="Times New Roman" w:hAnsi="Times New Roman" w:cs="Times New Roman"/>
          <w:sz w:val="24"/>
          <w:szCs w:val="24"/>
        </w:rPr>
        <w:t xml:space="preserve">В основу работы по управлению конфликтом интересов в ДК положены следующие принципы: обязательность раскрытия сведений о реальном или потенциальном конфликте интересов; индивидуальное рассмотрение и оценка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рисков для ДК при выявлении каждого конфликта интересов и его урегулирование; конфиденциальность </w:t>
      </w:r>
      <w:r w:rsidRPr="002C7D58">
        <w:rPr>
          <w:rFonts w:ascii="Times New Roman" w:hAnsi="Times New Roman" w:cs="Times New Roman"/>
          <w:sz w:val="24"/>
          <w:szCs w:val="24"/>
        </w:rPr>
        <w:lastRenderedPageBreak/>
        <w:t>процесса раскрытия сведений о конфликте интересов и процесса его урегулирования; соблюдение баланса интересов ДК, работника при урегулировании конфликта интересов;</w:t>
      </w:r>
      <w:proofErr w:type="gramEnd"/>
      <w:r w:rsidRPr="002C7D58">
        <w:rPr>
          <w:rFonts w:ascii="Times New Roman" w:hAnsi="Times New Roman" w:cs="Times New Roman"/>
          <w:sz w:val="24"/>
          <w:szCs w:val="24"/>
        </w:rPr>
        <w:t xml:space="preserve">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Домом культуры. </w:t>
      </w:r>
    </w:p>
    <w:p w:rsidR="00544270" w:rsidRPr="00544270" w:rsidRDefault="00544270" w:rsidP="0054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70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 работником ДК и порядок его урегулирования, в том числе, возможные способы разрешения возникшего конфликта интересов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 4.1. Процедура раскрытия конфликта интересов доводится до сведения всех работников ДК. 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4.2. Устанавливаются следующие виды раскрытия конфликта интересов: раскрытие сведений о конфликте интересов при приеме на работу; раскрытие сведений о конфликте интересов при назначении на новую должность; разовое раскрытие сведений по мере возникновения ситуаций конфликта интересов. 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4.3.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4.4. Прием сведений о возникающих (имеющихся) конфликтах интересов в Доме культуры ведет рабочая группа по противодействию коррупции.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 4.5. Дом культуры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членами рабочей группы по противодействию коррупции с целью оценки серьезности возникающих для ДК рисков и выбора наиболее подходящей формы урегулирования конфликта интересов. 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4.6. Итогом урегулирования конфликта интересов могут стать следующие решения: 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4.6.1. решение, что сведения, которые были представлены работником, не являются конфликтом интересов и, как следствие, не нуждаются в специальных способах урегулирования; 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4.6.2. решение, что конфликт интересов имеет место, при этом могут использоваться различные целесообразные способы его разрешения, в том числе: ограничение доступа работника к конкретной информации, которая может затрагивать личные интересы работника; </w:t>
      </w:r>
      <w:proofErr w:type="gramStart"/>
      <w:r w:rsidRPr="002C7D58">
        <w:rPr>
          <w:rFonts w:ascii="Times New Roman" w:hAnsi="Times New Roman" w:cs="Times New Roman"/>
          <w:sz w:val="24"/>
          <w:szCs w:val="24"/>
        </w:rPr>
        <w:t>добровольный отказ работника ДК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пересмотр и изменение функциональных обязанностей работника; перевод работника на должность, предусматривающую выполнение функциональных обязанностей, несвязанных с конфликтом интересов; отказ работника от своего личного интереса, порождающего конфликт с интересами ДК;</w:t>
      </w:r>
      <w:proofErr w:type="gramEnd"/>
      <w:r w:rsidRPr="002C7D58">
        <w:rPr>
          <w:rFonts w:ascii="Times New Roman" w:hAnsi="Times New Roman" w:cs="Times New Roman"/>
          <w:sz w:val="24"/>
          <w:szCs w:val="24"/>
        </w:rPr>
        <w:t xml:space="preserve"> увольнение работника из ДК по инициативе работника.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4.7. Приведенный перечень способов разрешения конфликта интересов не является исчерпывающим. В каждом конкретном случае могут быть найдены иные формы его урегулирования.</w:t>
      </w:r>
    </w:p>
    <w:p w:rsidR="00544270" w:rsidRPr="002C7D58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 4.8. При разрешении имеющегося конфликта интересов выбирается наиболее "мягкая " мера урегулирования из возможных с учетом существующих обстоятельств. Более </w:t>
      </w:r>
      <w:r w:rsidRPr="002C7D58">
        <w:rPr>
          <w:rFonts w:ascii="Times New Roman" w:hAnsi="Times New Roman" w:cs="Times New Roman"/>
          <w:sz w:val="24"/>
          <w:szCs w:val="24"/>
        </w:rPr>
        <w:lastRenderedPageBreak/>
        <w:t>жесткие меры используются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Дома культуры.</w:t>
      </w:r>
    </w:p>
    <w:p w:rsidR="00544270" w:rsidRPr="00544270" w:rsidRDefault="00544270" w:rsidP="0054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70">
        <w:rPr>
          <w:rFonts w:ascii="Times New Roman" w:hAnsi="Times New Roman" w:cs="Times New Roman"/>
          <w:b/>
          <w:sz w:val="24"/>
          <w:szCs w:val="24"/>
        </w:rPr>
        <w:t>5. Обязанности работников в связи с раскрытием и урегулированием конфликта интересов</w:t>
      </w:r>
    </w:p>
    <w:p w:rsidR="00EB2456" w:rsidRPr="00544270" w:rsidRDefault="00544270" w:rsidP="00544270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 5.1. Положением устанавливаются следующие обязанности работников в связи с раскрытием и урегулированием конфликта интересов: при принятии решений по деловым вопросам и выполнении своих трудовых обязанностей - руководствоваться интересами Дома культуры без учета своих личных интересов, интересов своих родственников и друзей; избегать (по возможности) ситуаций и обстоятельств, которые могут привести к конфликту интересов; раскрывать возникший (реальный) или потенциальный конфликт интересов; содействовать урегулированию возникшего конфликта интересов.</w:t>
      </w:r>
    </w:p>
    <w:sectPr w:rsidR="00EB2456" w:rsidRPr="00544270" w:rsidSect="00EB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4270"/>
    <w:rsid w:val="00396D46"/>
    <w:rsid w:val="00544270"/>
    <w:rsid w:val="00EB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1023</Words>
  <Characters>5834</Characters>
  <Application>Microsoft Office Word</Application>
  <DocSecurity>0</DocSecurity>
  <Lines>48</Lines>
  <Paragraphs>13</Paragraphs>
  <ScaleCrop>false</ScaleCrop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2021-04-08T13:53:00Z</dcterms:created>
  <dcterms:modified xsi:type="dcterms:W3CDTF">2021-04-08T13:58:00Z</dcterms:modified>
</cp:coreProperties>
</file>